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6711" w:rsidRPr="008C6711" w:rsidRDefault="008C6711" w:rsidP="008C6711">
      <w:pPr>
        <w:spacing w:after="0" w:line="240" w:lineRule="auto"/>
        <w:rPr>
          <w:rStyle w:val="Emphasis"/>
          <w:rFonts w:ascii="Times New Roman" w:hAnsi="Times New Roman" w:cs="Times New Roman"/>
          <w:b/>
          <w:i w:val="0"/>
          <w:color w:val="000000" w:themeColor="text1"/>
          <w:sz w:val="26"/>
          <w:szCs w:val="28"/>
        </w:rPr>
      </w:pPr>
      <w:r w:rsidRPr="008C6711">
        <w:rPr>
          <w:rFonts w:ascii="Times New Roman" w:hAnsi="Times New Roman" w:cs="Times New Roman"/>
          <w:noProof/>
          <w:color w:val="000000" w:themeColor="text1"/>
          <w:sz w:val="26"/>
          <w:szCs w:val="28"/>
        </w:rPr>
        <mc:AlternateContent>
          <mc:Choice Requires="wps">
            <w:drawing>
              <wp:anchor distT="0" distB="0" distL="114300" distR="114300" simplePos="0" relativeHeight="251659264" behindDoc="0" locked="0" layoutInCell="1" allowOverlap="1" wp14:anchorId="192E5C25" wp14:editId="2291B137">
                <wp:simplePos x="0" y="0"/>
                <wp:positionH relativeFrom="column">
                  <wp:posOffset>3558540</wp:posOffset>
                </wp:positionH>
                <wp:positionV relativeFrom="paragraph">
                  <wp:posOffset>384810</wp:posOffset>
                </wp:positionV>
                <wp:extent cx="162877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162877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2BC20E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0.2pt,30.3pt" to="408.45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" strokecolor="black [3213]" strokeweight=".5pt">
                <v:stroke joinstyle="miter"/>
              </v:line>
            </w:pict>
          </mc:Fallback>
        </mc:AlternateContent>
      </w:r>
      <w:r w:rsidRPr="008C6711">
        <w:rPr>
          <w:rStyle w:val="Emphasis"/>
          <w:rFonts w:ascii="Times New Roman" w:hAnsi="Times New Roman" w:cs="Times New Roman"/>
          <w:i w:val="0"/>
          <w:color w:val="000000" w:themeColor="text1"/>
          <w:sz w:val="26"/>
          <w:szCs w:val="28"/>
        </w:rPr>
        <w:t xml:space="preserve">             SỞ GD VÀ ĐT BÌNH ĐỊNH   CỘNG HÒA XÃ HỘI CHỦ NGHĨA VIỆT NAM </w:t>
      </w:r>
      <w:r w:rsidRPr="008C6711">
        <w:rPr>
          <w:rStyle w:val="Emphasis"/>
          <w:rFonts w:ascii="Times New Roman" w:hAnsi="Times New Roman" w:cs="Times New Roman"/>
          <w:b/>
          <w:i w:val="0"/>
          <w:color w:val="000000" w:themeColor="text1"/>
          <w:sz w:val="26"/>
          <w:szCs w:val="28"/>
        </w:rPr>
        <w:t xml:space="preserve"> TRƯỜNG THPT NGUYỄN TRUNG TRỰC   Độc lập – Tự do – Hạnh Phúc </w:t>
      </w:r>
    </w:p>
    <w:p w:rsidR="008C6711" w:rsidRDefault="008C6711" w:rsidP="008C6711">
      <w:pPr>
        <w:spacing w:after="0" w:line="240" w:lineRule="auto"/>
        <w:rPr>
          <w:rStyle w:val="Emphasis"/>
          <w:rFonts w:ascii="Times New Roman" w:hAnsi="Times New Roman" w:cs="Times New Roman"/>
          <w:color w:val="000000" w:themeColor="text1"/>
          <w:sz w:val="28"/>
          <w:szCs w:val="28"/>
        </w:rPr>
      </w:pPr>
      <w:r w:rsidRPr="00FF199E">
        <w:rPr>
          <w:rStyle w:val="Emphasis"/>
          <w:rFonts w:ascii="Times New Roman" w:hAnsi="Times New Roman" w:cs="Times New Roman"/>
          <w:color w:val="000000" w:themeColor="text1"/>
          <w:sz w:val="28"/>
          <w:szCs w:val="28"/>
        </w:rPr>
        <w:tab/>
      </w:r>
      <w:r w:rsidRPr="00FF199E">
        <w:rPr>
          <w:rStyle w:val="Emphasis"/>
          <w:rFonts w:ascii="Times New Roman" w:hAnsi="Times New Roman" w:cs="Times New Roman"/>
          <w:color w:val="000000" w:themeColor="text1"/>
          <w:sz w:val="28"/>
          <w:szCs w:val="28"/>
        </w:rPr>
        <w:tab/>
      </w:r>
      <w:r w:rsidRPr="00FF199E">
        <w:rPr>
          <w:rStyle w:val="Emphasis"/>
          <w:rFonts w:ascii="Times New Roman" w:hAnsi="Times New Roman" w:cs="Times New Roman"/>
          <w:color w:val="000000" w:themeColor="text1"/>
          <w:sz w:val="28"/>
          <w:szCs w:val="28"/>
        </w:rPr>
        <w:tab/>
      </w:r>
      <w:r w:rsidRPr="00FF199E">
        <w:rPr>
          <w:rStyle w:val="Emphasis"/>
          <w:rFonts w:ascii="Times New Roman" w:hAnsi="Times New Roman" w:cs="Times New Roman"/>
          <w:color w:val="000000" w:themeColor="text1"/>
          <w:sz w:val="28"/>
          <w:szCs w:val="28"/>
        </w:rPr>
        <w:tab/>
      </w:r>
      <w:r w:rsidRPr="00FF199E">
        <w:rPr>
          <w:rStyle w:val="Emphasis"/>
          <w:rFonts w:ascii="Times New Roman" w:hAnsi="Times New Roman" w:cs="Times New Roman"/>
          <w:color w:val="000000" w:themeColor="text1"/>
          <w:sz w:val="28"/>
          <w:szCs w:val="28"/>
        </w:rPr>
        <w:tab/>
      </w:r>
      <w:r w:rsidRPr="00FF199E">
        <w:rPr>
          <w:rStyle w:val="Emphasis"/>
          <w:rFonts w:ascii="Times New Roman" w:hAnsi="Times New Roman" w:cs="Times New Roman"/>
          <w:color w:val="000000" w:themeColor="text1"/>
          <w:sz w:val="28"/>
          <w:szCs w:val="28"/>
        </w:rPr>
        <w:tab/>
      </w:r>
      <w:r w:rsidRPr="00FF199E">
        <w:rPr>
          <w:rStyle w:val="Emphasis"/>
          <w:rFonts w:ascii="Times New Roman" w:hAnsi="Times New Roman" w:cs="Times New Roman"/>
          <w:color w:val="000000" w:themeColor="text1"/>
          <w:sz w:val="28"/>
          <w:szCs w:val="28"/>
        </w:rPr>
        <w:tab/>
      </w:r>
    </w:p>
    <w:p w:rsidR="008C6711" w:rsidRDefault="008C6711" w:rsidP="008C6711">
      <w:pPr>
        <w:spacing w:after="0" w:line="240" w:lineRule="auto"/>
        <w:ind w:left="2314" w:right="1642"/>
        <w:jc w:val="center"/>
        <w:rPr>
          <w:rFonts w:ascii="Times New Roman" w:eastAsia="Times New Roman" w:hAnsi="Times New Roman" w:cs="Times New Roman"/>
          <w:b/>
          <w:bCs/>
          <w:color w:val="000000" w:themeColor="text1"/>
          <w:sz w:val="28"/>
          <w:szCs w:val="28"/>
        </w:rPr>
      </w:pPr>
    </w:p>
    <w:p w:rsidR="008C6711" w:rsidRDefault="008C6711" w:rsidP="008C6711">
      <w:pPr>
        <w:spacing w:after="0" w:line="240" w:lineRule="auto"/>
        <w:ind w:left="2314" w:right="1642"/>
        <w:jc w:val="center"/>
        <w:rPr>
          <w:rFonts w:ascii="Times New Roman" w:eastAsia="Times New Roman" w:hAnsi="Times New Roman" w:cs="Times New Roman"/>
          <w:b/>
          <w:bCs/>
          <w:color w:val="000000" w:themeColor="text1"/>
          <w:sz w:val="28"/>
          <w:szCs w:val="28"/>
        </w:rPr>
      </w:pPr>
    </w:p>
    <w:p w:rsidR="008C6711" w:rsidRDefault="008C6711" w:rsidP="008C6711">
      <w:pPr>
        <w:spacing w:after="0" w:line="240" w:lineRule="auto"/>
        <w:ind w:left="2314" w:right="1642"/>
        <w:jc w:val="center"/>
        <w:rPr>
          <w:rFonts w:ascii="Times New Roman" w:eastAsia="Times New Roman" w:hAnsi="Times New Roman" w:cs="Times New Roman"/>
          <w:b/>
          <w:bCs/>
          <w:color w:val="000000" w:themeColor="text1"/>
          <w:sz w:val="28"/>
          <w:szCs w:val="28"/>
        </w:rPr>
      </w:pPr>
      <w:r w:rsidRPr="00FF199E">
        <w:rPr>
          <w:rFonts w:ascii="Times New Roman" w:eastAsia="Times New Roman" w:hAnsi="Times New Roman" w:cs="Times New Roman"/>
          <w:b/>
          <w:bCs/>
          <w:color w:val="000000" w:themeColor="text1"/>
          <w:sz w:val="28"/>
          <w:szCs w:val="28"/>
        </w:rPr>
        <w:t xml:space="preserve">BÁO CÁO </w:t>
      </w:r>
    </w:p>
    <w:p w:rsidR="008C6711" w:rsidRPr="008C6711" w:rsidRDefault="008C6711" w:rsidP="008C6711">
      <w:pPr>
        <w:spacing w:after="0" w:line="240" w:lineRule="auto"/>
        <w:jc w:val="center"/>
        <w:outlineLvl w:val="0"/>
        <w:rPr>
          <w:rFonts w:ascii="Times New Roman" w:hAnsi="Times New Roman" w:cs="Times New Roman"/>
          <w:b/>
          <w:sz w:val="42"/>
          <w:szCs w:val="28"/>
        </w:rPr>
      </w:pPr>
      <w:r w:rsidRPr="008C6711">
        <w:rPr>
          <w:rFonts w:ascii="Arial" w:hAnsi="Arial" w:cs="Arial"/>
          <w:color w:val="000000"/>
          <w:sz w:val="32"/>
          <w:szCs w:val="18"/>
          <w:shd w:val="clear" w:color="auto" w:fill="FFFFFF"/>
        </w:rPr>
        <w:t> </w:t>
      </w:r>
      <w:r w:rsidRPr="008C6711">
        <w:rPr>
          <w:rFonts w:ascii="Times New Roman" w:hAnsi="Times New Roman" w:cs="Times New Roman"/>
          <w:color w:val="000000"/>
          <w:sz w:val="32"/>
          <w:szCs w:val="18"/>
          <w:shd w:val="clear" w:color="auto" w:fill="FFFFFF"/>
        </w:rPr>
        <w:t>Công khai điều kiện đảm bảo chất lượng giáo dục</w:t>
      </w:r>
    </w:p>
    <w:p w:rsidR="008C6711" w:rsidRDefault="008C6711" w:rsidP="008C6711">
      <w:pPr>
        <w:keepNext/>
        <w:spacing w:after="0" w:line="360" w:lineRule="auto"/>
        <w:jc w:val="both"/>
        <w:outlineLvl w:val="1"/>
        <w:rPr>
          <w:rFonts w:ascii="Times New Roman" w:hAnsi="Times New Roman" w:cs="Times New Roman"/>
          <w:b/>
          <w:sz w:val="28"/>
          <w:szCs w:val="28"/>
          <w:lang w:val="nl-NL"/>
        </w:rPr>
      </w:pPr>
    </w:p>
    <w:p w:rsidR="008C6711" w:rsidRDefault="008C6711" w:rsidP="008C6711">
      <w:pPr>
        <w:keepNext/>
        <w:spacing w:after="0" w:line="360" w:lineRule="auto"/>
        <w:jc w:val="both"/>
        <w:outlineLvl w:val="1"/>
        <w:rPr>
          <w:rFonts w:ascii="Times New Roman" w:hAnsi="Times New Roman" w:cs="Times New Roman"/>
          <w:b/>
          <w:sz w:val="28"/>
          <w:szCs w:val="28"/>
          <w:lang w:val="nl-NL"/>
        </w:rPr>
      </w:pPr>
      <w:r w:rsidRPr="00A92639">
        <w:rPr>
          <w:rFonts w:ascii="Times New Roman" w:hAnsi="Times New Roman" w:cs="Times New Roman"/>
          <w:b/>
          <w:sz w:val="28"/>
          <w:szCs w:val="28"/>
          <w:lang w:val="nl-NL"/>
        </w:rPr>
        <w:t xml:space="preserve">1. Tình hình chung của Trường Trung học phổ thông Nguyễn Trung Trực: </w:t>
      </w:r>
    </w:p>
    <w:p w:rsidR="008C6711" w:rsidRPr="00A92639" w:rsidRDefault="008C6711" w:rsidP="008C6711">
      <w:pPr>
        <w:keepNext/>
        <w:spacing w:after="0" w:line="360" w:lineRule="auto"/>
        <w:jc w:val="both"/>
        <w:outlineLvl w:val="1"/>
        <w:rPr>
          <w:rFonts w:ascii="Times New Roman" w:hAnsi="Times New Roman" w:cs="Times New Roman"/>
          <w:sz w:val="28"/>
          <w:szCs w:val="28"/>
          <w:lang w:val="nl-NL"/>
        </w:rPr>
      </w:pPr>
      <w:r w:rsidRPr="00A92639">
        <w:rPr>
          <w:rFonts w:ascii="Times New Roman" w:hAnsi="Times New Roman" w:cs="Times New Roman"/>
          <w:b/>
          <w:sz w:val="28"/>
          <w:szCs w:val="28"/>
          <w:lang w:val="nl-NL"/>
        </w:rPr>
        <w:t>1.1. Khái quát về Trường:</w:t>
      </w:r>
      <w:r w:rsidRPr="00A92639">
        <w:rPr>
          <w:rFonts w:ascii="Times New Roman" w:hAnsi="Times New Roman" w:cs="Times New Roman"/>
          <w:sz w:val="28"/>
          <w:szCs w:val="28"/>
          <w:lang w:val="nl-NL"/>
        </w:rPr>
        <w:t xml:space="preserve"> </w:t>
      </w:r>
      <w:bookmarkStart w:id="0" w:name="_GoBack"/>
      <w:bookmarkEnd w:id="0"/>
    </w:p>
    <w:p w:rsidR="008C6711" w:rsidRPr="00FF199E" w:rsidRDefault="008C6711" w:rsidP="008C6711">
      <w:pPr>
        <w:pStyle w:val="Heading2"/>
        <w:shd w:val="clear" w:color="auto" w:fill="FFFFFF"/>
        <w:spacing w:before="0" w:beforeAutospacing="0" w:after="0" w:afterAutospacing="0" w:line="360" w:lineRule="auto"/>
        <w:ind w:firstLine="720"/>
        <w:jc w:val="both"/>
        <w:rPr>
          <w:b w:val="0"/>
          <w:color w:val="000000" w:themeColor="text1"/>
          <w:spacing w:val="-6"/>
          <w:sz w:val="28"/>
          <w:szCs w:val="28"/>
        </w:rPr>
      </w:pPr>
      <w:r w:rsidRPr="00FF199E">
        <w:rPr>
          <w:b w:val="0"/>
          <w:color w:val="000000" w:themeColor="text1"/>
          <w:spacing w:val="-6"/>
          <w:sz w:val="28"/>
          <w:szCs w:val="28"/>
        </w:rPr>
        <w:t xml:space="preserve">Trường THPT </w:t>
      </w:r>
      <w:r w:rsidRPr="00FF199E">
        <w:rPr>
          <w:b w:val="0"/>
          <w:color w:val="000000" w:themeColor="text1"/>
          <w:sz w:val="28"/>
          <w:szCs w:val="28"/>
          <w:lang w:eastAsia="vi-VN"/>
        </w:rPr>
        <w:t>Nguyễn Trung Trực</w:t>
      </w:r>
      <w:r w:rsidRPr="00FF199E">
        <w:rPr>
          <w:b w:val="0"/>
          <w:color w:val="000000" w:themeColor="text1"/>
          <w:spacing w:val="-6"/>
          <w:sz w:val="28"/>
          <w:szCs w:val="28"/>
        </w:rPr>
        <w:t xml:space="preserve"> là trường công lập tự chủ,</w:t>
      </w:r>
      <w:r w:rsidRPr="00FF199E">
        <w:rPr>
          <w:color w:val="000000" w:themeColor="text1"/>
          <w:spacing w:val="-6"/>
          <w:sz w:val="28"/>
          <w:szCs w:val="28"/>
        </w:rPr>
        <w:t xml:space="preserve"> </w:t>
      </w:r>
      <w:r w:rsidRPr="00FF199E">
        <w:rPr>
          <w:b w:val="0"/>
          <w:color w:val="000000" w:themeColor="text1"/>
          <w:sz w:val="28"/>
          <w:szCs w:val="28"/>
        </w:rPr>
        <w:t>được thành lập vào ngày 06/08/1997 theo Quyết định số 2098/QĐ-UB của UBND tỉnh Bình Định</w:t>
      </w:r>
      <w:r>
        <w:rPr>
          <w:b w:val="0"/>
          <w:color w:val="000000" w:themeColor="text1"/>
          <w:sz w:val="28"/>
          <w:szCs w:val="28"/>
        </w:rPr>
        <w:t>,</w:t>
      </w:r>
      <w:r>
        <w:rPr>
          <w:b w:val="0"/>
          <w:color w:val="000000" w:themeColor="text1"/>
          <w:spacing w:val="-6"/>
          <w:sz w:val="28"/>
          <w:szCs w:val="28"/>
        </w:rPr>
        <w:t xml:space="preserve"> </w:t>
      </w:r>
      <w:r w:rsidRPr="00FF199E">
        <w:rPr>
          <w:b w:val="0"/>
          <w:color w:val="000000" w:themeColor="text1"/>
          <w:spacing w:val="-6"/>
          <w:sz w:val="28"/>
          <w:szCs w:val="28"/>
        </w:rPr>
        <w:t xml:space="preserve"> là c</w:t>
      </w:r>
      <w:r w:rsidRPr="00FF199E">
        <w:rPr>
          <w:rFonts w:hint="eastAsia"/>
          <w:b w:val="0"/>
          <w:color w:val="000000" w:themeColor="text1"/>
          <w:spacing w:val="-6"/>
          <w:sz w:val="28"/>
          <w:szCs w:val="28"/>
        </w:rPr>
        <w:t>ơ</w:t>
      </w:r>
      <w:r w:rsidRPr="00FF199E">
        <w:rPr>
          <w:b w:val="0"/>
          <w:color w:val="000000" w:themeColor="text1"/>
          <w:spacing w:val="-6"/>
          <w:sz w:val="28"/>
          <w:szCs w:val="28"/>
        </w:rPr>
        <w:t xml:space="preserve"> sở giáo dục trực thuộc Sở Giáo dục và </w:t>
      </w:r>
      <w:r w:rsidRPr="00FF199E">
        <w:rPr>
          <w:rFonts w:hint="eastAsia"/>
          <w:b w:val="0"/>
          <w:color w:val="000000" w:themeColor="text1"/>
          <w:spacing w:val="-6"/>
          <w:sz w:val="28"/>
          <w:szCs w:val="28"/>
        </w:rPr>
        <w:t>Đà</w:t>
      </w:r>
      <w:r w:rsidRPr="00FF199E">
        <w:rPr>
          <w:b w:val="0"/>
          <w:color w:val="000000" w:themeColor="text1"/>
          <w:spacing w:val="-6"/>
          <w:sz w:val="28"/>
          <w:szCs w:val="28"/>
        </w:rPr>
        <w:t>o tạo có t</w:t>
      </w:r>
      <w:r w:rsidRPr="00FF199E">
        <w:rPr>
          <w:rFonts w:hint="eastAsia"/>
          <w:b w:val="0"/>
          <w:color w:val="000000" w:themeColor="text1"/>
          <w:spacing w:val="-6"/>
          <w:sz w:val="28"/>
          <w:szCs w:val="28"/>
        </w:rPr>
        <w:t>ư</w:t>
      </w:r>
      <w:r w:rsidRPr="00FF199E">
        <w:rPr>
          <w:b w:val="0"/>
          <w:color w:val="000000" w:themeColor="text1"/>
          <w:spacing w:val="-6"/>
          <w:sz w:val="28"/>
          <w:szCs w:val="28"/>
        </w:rPr>
        <w:t xml:space="preserve"> cách pháp nhân, có con dấu và tài khoản riêng, hoạt </w:t>
      </w:r>
      <w:r w:rsidRPr="00FF199E">
        <w:rPr>
          <w:rFonts w:hint="eastAsia"/>
          <w:b w:val="0"/>
          <w:color w:val="000000" w:themeColor="text1"/>
          <w:spacing w:val="-6"/>
          <w:sz w:val="28"/>
          <w:szCs w:val="28"/>
        </w:rPr>
        <w:t>đ</w:t>
      </w:r>
      <w:r w:rsidRPr="00FF199E">
        <w:rPr>
          <w:b w:val="0"/>
          <w:color w:val="000000" w:themeColor="text1"/>
          <w:spacing w:val="-6"/>
          <w:sz w:val="28"/>
          <w:szCs w:val="28"/>
        </w:rPr>
        <w:t>ộng theo c</w:t>
      </w:r>
      <w:r w:rsidRPr="00FF199E">
        <w:rPr>
          <w:rFonts w:hint="eastAsia"/>
          <w:b w:val="0"/>
          <w:color w:val="000000" w:themeColor="text1"/>
          <w:spacing w:val="-6"/>
          <w:sz w:val="28"/>
          <w:szCs w:val="28"/>
        </w:rPr>
        <w:t>ơ</w:t>
      </w:r>
      <w:r w:rsidRPr="00FF199E">
        <w:rPr>
          <w:b w:val="0"/>
          <w:color w:val="000000" w:themeColor="text1"/>
          <w:spacing w:val="-6"/>
          <w:sz w:val="28"/>
          <w:szCs w:val="28"/>
        </w:rPr>
        <w:t xml:space="preserve"> chế tự chủ một phần về tài chính, chịu sự chỉ </w:t>
      </w:r>
      <w:r w:rsidRPr="00FF199E">
        <w:rPr>
          <w:rFonts w:hint="eastAsia"/>
          <w:b w:val="0"/>
          <w:color w:val="000000" w:themeColor="text1"/>
          <w:spacing w:val="-6"/>
          <w:sz w:val="28"/>
          <w:szCs w:val="28"/>
        </w:rPr>
        <w:t>đ</w:t>
      </w:r>
      <w:r w:rsidRPr="00FF199E">
        <w:rPr>
          <w:b w:val="0"/>
          <w:color w:val="000000" w:themeColor="text1"/>
          <w:spacing w:val="-6"/>
          <w:sz w:val="28"/>
          <w:szCs w:val="28"/>
        </w:rPr>
        <w:t xml:space="preserve">ạo trực tiếp và toàn diện của Sở Giáo dục và </w:t>
      </w:r>
      <w:r w:rsidRPr="00FF199E">
        <w:rPr>
          <w:rFonts w:hint="eastAsia"/>
          <w:b w:val="0"/>
          <w:color w:val="000000" w:themeColor="text1"/>
          <w:spacing w:val="-6"/>
          <w:sz w:val="28"/>
          <w:szCs w:val="28"/>
        </w:rPr>
        <w:t>Đà</w:t>
      </w:r>
      <w:r w:rsidRPr="00FF199E">
        <w:rPr>
          <w:b w:val="0"/>
          <w:color w:val="000000" w:themeColor="text1"/>
          <w:spacing w:val="-6"/>
          <w:sz w:val="28"/>
          <w:szCs w:val="28"/>
        </w:rPr>
        <w:t>o tạo</w:t>
      </w:r>
      <w:r>
        <w:rPr>
          <w:b w:val="0"/>
          <w:color w:val="000000" w:themeColor="text1"/>
          <w:spacing w:val="-6"/>
          <w:sz w:val="28"/>
          <w:szCs w:val="28"/>
        </w:rPr>
        <w:t xml:space="preserve"> Bình Định. </w:t>
      </w:r>
      <w:r w:rsidRPr="00FF199E">
        <w:rPr>
          <w:b w:val="0"/>
          <w:color w:val="000000" w:themeColor="text1"/>
          <w:spacing w:val="-6"/>
          <w:sz w:val="28"/>
          <w:szCs w:val="28"/>
        </w:rPr>
        <w:t xml:space="preserve">Trường nằm tại trung tâm của thị trấn Phù Mỹ, Bình Định (28-Nguyễn Văn Trỗi). Số lượng học sinh các năm học dao động  khoảng  750-780 học sinh tham gia học tập. Học sinh được tuyển chọn từ các </w:t>
      </w:r>
      <w:r>
        <w:rPr>
          <w:b w:val="0"/>
          <w:color w:val="000000" w:themeColor="text1"/>
          <w:spacing w:val="-6"/>
          <w:sz w:val="28"/>
          <w:szCs w:val="28"/>
        </w:rPr>
        <w:t xml:space="preserve">trường THCS thuộc các </w:t>
      </w:r>
      <w:r w:rsidRPr="00FF199E">
        <w:rPr>
          <w:b w:val="0"/>
          <w:color w:val="000000" w:themeColor="text1"/>
          <w:spacing w:val="-6"/>
          <w:sz w:val="28"/>
          <w:szCs w:val="28"/>
        </w:rPr>
        <w:t xml:space="preserve">xã Mỹ Quang, Mỹ Trinh, Mỹ Hòa, Mỹ Hiệp, Mỹ Tài và thị trấn Phù Mỹ.  </w:t>
      </w:r>
    </w:p>
    <w:p w:rsidR="008C6711" w:rsidRPr="00FF199E" w:rsidRDefault="008C6711" w:rsidP="008C6711">
      <w:pPr>
        <w:pStyle w:val="Heading2"/>
        <w:shd w:val="clear" w:color="auto" w:fill="FFFFFF"/>
        <w:spacing w:before="0" w:beforeAutospacing="0" w:after="0" w:afterAutospacing="0" w:line="360" w:lineRule="auto"/>
        <w:jc w:val="both"/>
        <w:rPr>
          <w:color w:val="000000" w:themeColor="text1"/>
          <w:sz w:val="28"/>
          <w:szCs w:val="28"/>
        </w:rPr>
      </w:pPr>
      <w:r>
        <w:rPr>
          <w:color w:val="000000" w:themeColor="text1"/>
          <w:sz w:val="28"/>
          <w:szCs w:val="28"/>
        </w:rPr>
        <w:t>1.</w:t>
      </w:r>
      <w:r>
        <w:rPr>
          <w:color w:val="000000" w:themeColor="text1"/>
          <w:sz w:val="28"/>
          <w:szCs w:val="28"/>
        </w:rPr>
        <w:t>2</w:t>
      </w:r>
      <w:r>
        <w:rPr>
          <w:color w:val="000000" w:themeColor="text1"/>
          <w:sz w:val="28"/>
          <w:szCs w:val="28"/>
        </w:rPr>
        <w:t xml:space="preserve"> </w:t>
      </w:r>
      <w:r w:rsidRPr="00A92639">
        <w:rPr>
          <w:color w:val="000000" w:themeColor="text1"/>
          <w:sz w:val="28"/>
          <w:szCs w:val="28"/>
        </w:rPr>
        <w:t>Cơ cấu tổ chức bộ máy</w:t>
      </w:r>
      <w:r>
        <w:rPr>
          <w:color w:val="000000" w:themeColor="text1"/>
          <w:sz w:val="28"/>
          <w:szCs w:val="28"/>
        </w:rPr>
        <w:t>, đội ngũ nhà giáo</w:t>
      </w:r>
    </w:p>
    <w:p w:rsidR="008C6711" w:rsidRPr="00FF199E" w:rsidRDefault="008C6711" w:rsidP="008C6711">
      <w:pPr>
        <w:shd w:val="clear" w:color="auto" w:fill="FFFFFF"/>
        <w:spacing w:after="0" w:line="360" w:lineRule="auto"/>
        <w:jc w:val="both"/>
        <w:rPr>
          <w:rFonts w:ascii="Times New Roman" w:hAnsi="Times New Roman" w:cs="Times New Roman"/>
          <w:color w:val="000000" w:themeColor="text1"/>
          <w:spacing w:val="-6"/>
          <w:sz w:val="28"/>
          <w:szCs w:val="28"/>
        </w:rPr>
      </w:pPr>
      <w:r w:rsidRPr="00FF199E">
        <w:rPr>
          <w:rFonts w:ascii="Times New Roman" w:hAnsi="Times New Roman" w:cs="Times New Roman"/>
          <w:color w:val="000000" w:themeColor="text1"/>
          <w:spacing w:val="-6"/>
          <w:sz w:val="28"/>
          <w:szCs w:val="28"/>
        </w:rPr>
        <w:t>Về các t</w:t>
      </w:r>
      <w:r>
        <w:rPr>
          <w:rFonts w:ascii="Times New Roman" w:hAnsi="Times New Roman" w:cs="Times New Roman"/>
          <w:color w:val="000000" w:themeColor="text1"/>
          <w:spacing w:val="-6"/>
          <w:sz w:val="28"/>
          <w:szCs w:val="28"/>
        </w:rPr>
        <w:t>ổ</w:t>
      </w:r>
      <w:r w:rsidRPr="00FF199E">
        <w:rPr>
          <w:rFonts w:ascii="Times New Roman" w:hAnsi="Times New Roman" w:cs="Times New Roman"/>
          <w:color w:val="000000" w:themeColor="text1"/>
          <w:spacing w:val="-6"/>
          <w:sz w:val="28"/>
          <w:szCs w:val="28"/>
        </w:rPr>
        <w:t xml:space="preserve"> chuyên môn</w:t>
      </w:r>
      <w:r>
        <w:rPr>
          <w:rFonts w:ascii="Times New Roman" w:hAnsi="Times New Roman" w:cs="Times New Roman"/>
          <w:color w:val="000000" w:themeColor="text1"/>
          <w:spacing w:val="-6"/>
          <w:sz w:val="28"/>
          <w:szCs w:val="28"/>
        </w:rPr>
        <w:t>,</w:t>
      </w:r>
      <w:r w:rsidRPr="00FF199E">
        <w:rPr>
          <w:rFonts w:ascii="Times New Roman" w:hAnsi="Times New Roman" w:cs="Times New Roman"/>
          <w:color w:val="000000" w:themeColor="text1"/>
          <w:spacing w:val="-6"/>
          <w:sz w:val="28"/>
          <w:szCs w:val="28"/>
        </w:rPr>
        <w:t xml:space="preserve"> văn phòng. Toàn trường có 6 tổ chuyên môn và 1 tổ VP, cụ thể</w:t>
      </w:r>
      <w:r>
        <w:rPr>
          <w:rFonts w:ascii="Times New Roman" w:hAnsi="Times New Roman" w:cs="Times New Roman"/>
          <w:color w:val="000000" w:themeColor="text1"/>
          <w:spacing w:val="-6"/>
          <w:sz w:val="28"/>
          <w:szCs w:val="28"/>
        </w:rPr>
        <w:t>:</w:t>
      </w:r>
      <w:r w:rsidRPr="00FF199E">
        <w:rPr>
          <w:rFonts w:ascii="Times New Roman" w:hAnsi="Times New Roman" w:cs="Times New Roman"/>
          <w:color w:val="000000" w:themeColor="text1"/>
          <w:spacing w:val="-6"/>
          <w:sz w:val="28"/>
          <w:szCs w:val="28"/>
        </w:rPr>
        <w:t xml:space="preserve"> </w:t>
      </w:r>
    </w:p>
    <w:p w:rsidR="008C6711" w:rsidRPr="00357D78" w:rsidRDefault="008C6711" w:rsidP="008C6711">
      <w:pPr>
        <w:widowControl w:val="0"/>
        <w:spacing w:after="0" w:line="360" w:lineRule="auto"/>
        <w:jc w:val="both"/>
        <w:rPr>
          <w:color w:val="000000"/>
          <w:spacing w:val="-4"/>
          <w:sz w:val="26"/>
          <w:szCs w:val="26"/>
          <w:lang w:val="es-BO"/>
        </w:rPr>
      </w:pPr>
      <w:r w:rsidRPr="00FF199E">
        <w:rPr>
          <w:rFonts w:ascii="Times New Roman" w:hAnsi="Times New Roman" w:cs="Times New Roman"/>
          <w:color w:val="000000" w:themeColor="text1"/>
          <w:sz w:val="28"/>
          <w:szCs w:val="28"/>
          <w:lang w:val="es-BO"/>
        </w:rPr>
        <w:t>- Tổng số CB,GV, NV: 52, trong đó:</w:t>
      </w:r>
      <w:r>
        <w:rPr>
          <w:rFonts w:ascii="Times New Roman" w:hAnsi="Times New Roman" w:cs="Times New Roman"/>
          <w:color w:val="000000" w:themeColor="text1"/>
          <w:sz w:val="28"/>
          <w:szCs w:val="28"/>
          <w:lang w:val="es-BO"/>
        </w:rPr>
        <w:t xml:space="preserve"> c</w:t>
      </w:r>
      <w:r w:rsidRPr="009465D2">
        <w:rPr>
          <w:rFonts w:ascii="Times New Roman" w:hAnsi="Times New Roman" w:cs="Times New Roman"/>
          <w:color w:val="000000" w:themeColor="text1"/>
          <w:sz w:val="28"/>
          <w:szCs w:val="28"/>
          <w:lang w:val="es-BO"/>
        </w:rPr>
        <w:t xml:space="preserve">án bộ quản lý: </w:t>
      </w:r>
      <w:r>
        <w:rPr>
          <w:rFonts w:ascii="Times New Roman" w:hAnsi="Times New Roman" w:cs="Times New Roman"/>
          <w:color w:val="000000" w:themeColor="text1"/>
          <w:sz w:val="28"/>
          <w:szCs w:val="28"/>
          <w:lang w:val="es-BO"/>
        </w:rPr>
        <w:t>0</w:t>
      </w:r>
      <w:r w:rsidRPr="009465D2">
        <w:rPr>
          <w:rFonts w:ascii="Times New Roman" w:hAnsi="Times New Roman" w:cs="Times New Roman"/>
          <w:color w:val="000000" w:themeColor="text1"/>
          <w:sz w:val="28"/>
          <w:szCs w:val="28"/>
          <w:lang w:val="es-BO"/>
        </w:rPr>
        <w:t xml:space="preserve">2; giáo viên: 43; nhân viên: </w:t>
      </w:r>
      <w:r>
        <w:rPr>
          <w:rFonts w:ascii="Times New Roman" w:hAnsi="Times New Roman" w:cs="Times New Roman"/>
          <w:color w:val="000000" w:themeColor="text1"/>
          <w:sz w:val="28"/>
          <w:szCs w:val="28"/>
          <w:lang w:val="es-BO"/>
        </w:rPr>
        <w:t>0</w:t>
      </w:r>
      <w:r w:rsidRPr="009465D2">
        <w:rPr>
          <w:rFonts w:ascii="Times New Roman" w:hAnsi="Times New Roman" w:cs="Times New Roman"/>
          <w:color w:val="000000" w:themeColor="text1"/>
          <w:sz w:val="28"/>
          <w:szCs w:val="28"/>
          <w:lang w:val="es-BO"/>
        </w:rPr>
        <w:t>7</w:t>
      </w:r>
      <w:r>
        <w:rPr>
          <w:rFonts w:ascii="Times New Roman" w:hAnsi="Times New Roman" w:cs="Times New Roman"/>
          <w:color w:val="000000" w:themeColor="text1"/>
          <w:sz w:val="28"/>
          <w:szCs w:val="28"/>
          <w:lang w:val="es-BO"/>
        </w:rPr>
        <w:t xml:space="preserve"> (</w:t>
      </w:r>
      <w:r w:rsidRPr="00D720DA">
        <w:rPr>
          <w:rFonts w:ascii="Times New Roman" w:hAnsi="Times New Roman" w:cs="Times New Roman"/>
          <w:color w:val="000000" w:themeColor="text1"/>
          <w:sz w:val="28"/>
          <w:szCs w:val="28"/>
          <w:lang w:val="es-BO"/>
        </w:rPr>
        <w:t>0</w:t>
      </w:r>
      <w:r>
        <w:rPr>
          <w:rFonts w:ascii="Times New Roman" w:hAnsi="Times New Roman" w:cs="Times New Roman"/>
          <w:color w:val="000000" w:themeColor="text1"/>
          <w:sz w:val="28"/>
          <w:szCs w:val="28"/>
          <w:lang w:val="es-BO"/>
        </w:rPr>
        <w:t>4</w:t>
      </w:r>
      <w:r w:rsidRPr="00D720DA">
        <w:rPr>
          <w:rFonts w:ascii="Times New Roman" w:hAnsi="Times New Roman" w:cs="Times New Roman"/>
          <w:color w:val="000000" w:themeColor="text1"/>
          <w:sz w:val="28"/>
          <w:szCs w:val="28"/>
          <w:lang w:val="es-BO"/>
        </w:rPr>
        <w:t xml:space="preserve"> biên chế trong đó: (01 Kế toán; 01 Thư viện; 01 Y</w:t>
      </w:r>
      <w:r>
        <w:rPr>
          <w:rFonts w:ascii="Times New Roman" w:hAnsi="Times New Roman" w:cs="Times New Roman"/>
          <w:color w:val="000000" w:themeColor="text1"/>
          <w:sz w:val="28"/>
          <w:szCs w:val="28"/>
          <w:lang w:val="es-BO"/>
        </w:rPr>
        <w:t xml:space="preserve"> tế</w:t>
      </w:r>
      <w:r w:rsidRPr="00D720DA">
        <w:rPr>
          <w:rFonts w:ascii="Times New Roman" w:hAnsi="Times New Roman" w:cs="Times New Roman"/>
          <w:color w:val="000000" w:themeColor="text1"/>
          <w:sz w:val="28"/>
          <w:szCs w:val="28"/>
          <w:lang w:val="es-BO"/>
        </w:rPr>
        <w:t>; 01 thiết bị</w:t>
      </w:r>
      <w:r>
        <w:rPr>
          <w:rFonts w:ascii="Times New Roman" w:hAnsi="Times New Roman" w:cs="Times New Roman"/>
          <w:color w:val="000000" w:themeColor="text1"/>
          <w:sz w:val="28"/>
          <w:szCs w:val="28"/>
          <w:lang w:val="es-BO"/>
        </w:rPr>
        <w:t xml:space="preserve">; </w:t>
      </w:r>
      <w:r w:rsidRPr="00D720DA">
        <w:rPr>
          <w:rFonts w:ascii="Times New Roman" w:hAnsi="Times New Roman" w:cs="Times New Roman"/>
          <w:color w:val="000000" w:themeColor="text1"/>
          <w:sz w:val="28"/>
          <w:szCs w:val="28"/>
          <w:lang w:val="es-BO"/>
        </w:rPr>
        <w:t xml:space="preserve"> 0</w:t>
      </w:r>
      <w:r>
        <w:rPr>
          <w:rFonts w:ascii="Times New Roman" w:hAnsi="Times New Roman" w:cs="Times New Roman"/>
          <w:color w:val="000000" w:themeColor="text1"/>
          <w:sz w:val="28"/>
          <w:szCs w:val="28"/>
          <w:lang w:val="es-BO"/>
        </w:rPr>
        <w:t>3</w:t>
      </w:r>
      <w:r w:rsidRPr="00D720DA">
        <w:rPr>
          <w:rFonts w:ascii="Times New Roman" w:hAnsi="Times New Roman" w:cs="Times New Roman"/>
          <w:color w:val="000000" w:themeColor="text1"/>
          <w:sz w:val="28"/>
          <w:szCs w:val="28"/>
          <w:lang w:val="es-BO"/>
        </w:rPr>
        <w:t xml:space="preserve"> nhân viên hợp đồng công (02 bảo vệ; 01 nhân viên </w:t>
      </w:r>
      <w:r>
        <w:rPr>
          <w:rFonts w:ascii="Times New Roman" w:hAnsi="Times New Roman" w:cs="Times New Roman"/>
          <w:color w:val="000000" w:themeColor="text1"/>
          <w:sz w:val="28"/>
          <w:szCs w:val="28"/>
          <w:lang w:val="es-BO"/>
        </w:rPr>
        <w:t>phục</w:t>
      </w:r>
      <w:r w:rsidRPr="00D720DA">
        <w:rPr>
          <w:rFonts w:ascii="Times New Roman" w:hAnsi="Times New Roman" w:cs="Times New Roman"/>
          <w:color w:val="000000" w:themeColor="text1"/>
          <w:sz w:val="28"/>
          <w:szCs w:val="28"/>
          <w:lang w:val="es-BO"/>
        </w:rPr>
        <w:t xml:space="preserve"> vụ).</w:t>
      </w:r>
      <w:r>
        <w:rPr>
          <w:rFonts w:ascii="Times New Roman" w:hAnsi="Times New Roman" w:cs="Times New Roman"/>
          <w:color w:val="000000" w:themeColor="text1"/>
          <w:sz w:val="28"/>
          <w:szCs w:val="28"/>
          <w:lang w:val="es-BO"/>
        </w:rPr>
        <w:t xml:space="preserve"> </w:t>
      </w:r>
      <w:r w:rsidRPr="001E07DA">
        <w:rPr>
          <w:rFonts w:ascii="Times New Roman" w:hAnsi="Times New Roman" w:cs="Times New Roman"/>
          <w:color w:val="000000" w:themeColor="text1"/>
          <w:sz w:val="28"/>
          <w:szCs w:val="28"/>
          <w:lang w:val="es-BO"/>
        </w:rPr>
        <w:t>100% GV và cán bộ quản lý đạt chuẩn (có 07 Thạc sỹ, trong đó: 01 QLGD; 01 Lịch sử; 01 Địa lý; 02 Sinh học; 01 Hóa học; 01 Tiếng Anh)</w:t>
      </w:r>
    </w:p>
    <w:p w:rsidR="008C6711" w:rsidRPr="00FF199E" w:rsidRDefault="008C6711" w:rsidP="008C6711">
      <w:pPr>
        <w:spacing w:after="0" w:line="360" w:lineRule="auto"/>
        <w:jc w:val="both"/>
        <w:rPr>
          <w:rFonts w:ascii="Times New Roman" w:hAnsi="Times New Roman" w:cs="Times New Roman"/>
          <w:color w:val="000000" w:themeColor="text1"/>
          <w:sz w:val="28"/>
          <w:szCs w:val="28"/>
          <w:lang w:val="es-BO"/>
        </w:rPr>
      </w:pPr>
      <w:r w:rsidRPr="00FF199E">
        <w:rPr>
          <w:rFonts w:ascii="Times New Roman" w:hAnsi="Times New Roman" w:cs="Times New Roman"/>
          <w:color w:val="000000" w:themeColor="text1"/>
          <w:sz w:val="28"/>
          <w:szCs w:val="28"/>
          <w:lang w:val="es-BO"/>
        </w:rPr>
        <w:t>-Có 01 Chi bộ trực thuộc Huyện ủy với tổng số đảng viên: 43; cấp ủy chi bộ gồm 04 người. Bí thư là đồng chí Phạm Mạnh Cường</w:t>
      </w:r>
    </w:p>
    <w:p w:rsidR="008C6711" w:rsidRDefault="008C6711" w:rsidP="008C6711">
      <w:pPr>
        <w:spacing w:after="0" w:line="360" w:lineRule="auto"/>
        <w:jc w:val="both"/>
        <w:rPr>
          <w:rFonts w:ascii="Times New Roman" w:hAnsi="Times New Roman" w:cs="Times New Roman"/>
          <w:color w:val="000000" w:themeColor="text1"/>
          <w:sz w:val="28"/>
          <w:szCs w:val="28"/>
          <w:lang w:val="es-BO"/>
        </w:rPr>
      </w:pPr>
      <w:r w:rsidRPr="00FF199E">
        <w:rPr>
          <w:rFonts w:ascii="Times New Roman" w:hAnsi="Times New Roman" w:cs="Times New Roman"/>
          <w:color w:val="000000" w:themeColor="text1"/>
          <w:sz w:val="28"/>
          <w:szCs w:val="28"/>
          <w:lang w:val="es-BO"/>
        </w:rPr>
        <w:t>-Trường có Hội đồng trường gồm 13 thành viên. Chủ tịch Hội đồng trường là ông Phạm Mạnh Cường, Hiệu trưởng.</w:t>
      </w:r>
    </w:p>
    <w:p w:rsidR="008C6711" w:rsidRPr="00AD61B4" w:rsidRDefault="008C6711" w:rsidP="008C6711">
      <w:pPr>
        <w:spacing w:after="0" w:line="360" w:lineRule="auto"/>
        <w:jc w:val="both"/>
        <w:rPr>
          <w:rFonts w:ascii="Times New Roman" w:hAnsi="Times New Roman" w:cs="Times New Roman"/>
          <w:color w:val="000000" w:themeColor="text1"/>
          <w:sz w:val="28"/>
          <w:szCs w:val="28"/>
          <w:lang w:val="es-BO"/>
        </w:rPr>
      </w:pPr>
      <w:r>
        <w:rPr>
          <w:rFonts w:ascii="Times New Roman" w:hAnsi="Times New Roman" w:cs="Times New Roman"/>
          <w:color w:val="000000" w:themeColor="text1"/>
          <w:sz w:val="28"/>
          <w:szCs w:val="28"/>
          <w:lang w:val="es-BO"/>
        </w:rPr>
        <w:t>-</w:t>
      </w:r>
      <w:r w:rsidRPr="00AD61B4">
        <w:rPr>
          <w:rFonts w:ascii="Times New Roman" w:hAnsi="Times New Roman" w:cs="Times New Roman"/>
          <w:color w:val="000000" w:themeColor="text1"/>
          <w:sz w:val="28"/>
          <w:szCs w:val="28"/>
          <w:lang w:val="es-BO"/>
        </w:rPr>
        <w:t xml:space="preserve"> Ban thanh tra nhân dân nhà trường có 03 CBGV. Trong đó có 01 trưởng ban.</w:t>
      </w:r>
    </w:p>
    <w:p w:rsidR="008C6711" w:rsidRPr="00AD61B4" w:rsidRDefault="008C6711" w:rsidP="008C6711">
      <w:pPr>
        <w:spacing w:after="0" w:line="360" w:lineRule="auto"/>
        <w:jc w:val="both"/>
        <w:rPr>
          <w:rFonts w:ascii="Times New Roman" w:hAnsi="Times New Roman" w:cs="Times New Roman"/>
          <w:color w:val="000000" w:themeColor="text1"/>
          <w:sz w:val="28"/>
          <w:szCs w:val="28"/>
          <w:lang w:val="es-BO"/>
        </w:rPr>
      </w:pPr>
      <w:r>
        <w:rPr>
          <w:rFonts w:ascii="Times New Roman" w:hAnsi="Times New Roman" w:cs="Times New Roman"/>
          <w:color w:val="000000" w:themeColor="text1"/>
          <w:sz w:val="28"/>
          <w:szCs w:val="28"/>
          <w:lang w:val="es-BO"/>
        </w:rPr>
        <w:lastRenderedPageBreak/>
        <w:t>-</w:t>
      </w:r>
      <w:r w:rsidRPr="00AD61B4">
        <w:rPr>
          <w:rFonts w:ascii="Times New Roman" w:hAnsi="Times New Roman" w:cs="Times New Roman"/>
          <w:color w:val="000000" w:themeColor="text1"/>
          <w:sz w:val="28"/>
          <w:szCs w:val="28"/>
          <w:lang w:val="es-BO"/>
        </w:rPr>
        <w:t xml:space="preserve"> Công đoàn cơ sở trường trực thuộc Công đoàn ngành GD và ĐT Bình Định, thực hiện chức năng nhiệm vụ theo Điều lệ công đoàn Việt nam. Ban chấp hành công đoàn có 0</w:t>
      </w:r>
      <w:r>
        <w:rPr>
          <w:rFonts w:ascii="Times New Roman" w:hAnsi="Times New Roman" w:cs="Times New Roman"/>
          <w:color w:val="000000" w:themeColor="text1"/>
          <w:sz w:val="28"/>
          <w:szCs w:val="28"/>
          <w:lang w:val="es-BO"/>
        </w:rPr>
        <w:t>7</w:t>
      </w:r>
      <w:r w:rsidRPr="00AD61B4">
        <w:rPr>
          <w:rFonts w:ascii="Times New Roman" w:hAnsi="Times New Roman" w:cs="Times New Roman"/>
          <w:color w:val="000000" w:themeColor="text1"/>
          <w:sz w:val="28"/>
          <w:szCs w:val="28"/>
          <w:lang w:val="es-BO"/>
        </w:rPr>
        <w:t xml:space="preserve"> đồng chí. Trong đó : 01 chủ tịch; 01 phó chủ tịch và 0</w:t>
      </w:r>
      <w:r>
        <w:rPr>
          <w:rFonts w:ascii="Times New Roman" w:hAnsi="Times New Roman" w:cs="Times New Roman"/>
          <w:color w:val="000000" w:themeColor="text1"/>
          <w:sz w:val="28"/>
          <w:szCs w:val="28"/>
          <w:lang w:val="es-BO"/>
        </w:rPr>
        <w:t>5</w:t>
      </w:r>
      <w:r w:rsidRPr="00AD61B4">
        <w:rPr>
          <w:rFonts w:ascii="Times New Roman" w:hAnsi="Times New Roman" w:cs="Times New Roman"/>
          <w:color w:val="000000" w:themeColor="text1"/>
          <w:sz w:val="28"/>
          <w:szCs w:val="28"/>
          <w:lang w:val="es-BO"/>
        </w:rPr>
        <w:t xml:space="preserve"> ủy viên. 100% CBGV-NV là đoàn viên công đoàn được tổ chức thành 0</w:t>
      </w:r>
      <w:r>
        <w:rPr>
          <w:rFonts w:ascii="Times New Roman" w:hAnsi="Times New Roman" w:cs="Times New Roman"/>
          <w:color w:val="000000" w:themeColor="text1"/>
          <w:sz w:val="28"/>
          <w:szCs w:val="28"/>
          <w:lang w:val="es-BO"/>
        </w:rPr>
        <w:t>7</w:t>
      </w:r>
      <w:r w:rsidRPr="00AD61B4">
        <w:rPr>
          <w:rFonts w:ascii="Times New Roman" w:hAnsi="Times New Roman" w:cs="Times New Roman"/>
          <w:color w:val="000000" w:themeColor="text1"/>
          <w:sz w:val="28"/>
          <w:szCs w:val="28"/>
          <w:lang w:val="es-BO"/>
        </w:rPr>
        <w:t xml:space="preserve"> tổ công đoàn</w:t>
      </w:r>
      <w:r>
        <w:rPr>
          <w:rFonts w:ascii="Times New Roman" w:hAnsi="Times New Roman" w:cs="Times New Roman"/>
          <w:color w:val="000000" w:themeColor="text1"/>
          <w:sz w:val="28"/>
          <w:szCs w:val="28"/>
          <w:lang w:val="es-BO"/>
        </w:rPr>
        <w:t>, m</w:t>
      </w:r>
      <w:r w:rsidRPr="00AD61B4">
        <w:rPr>
          <w:rFonts w:ascii="Times New Roman" w:hAnsi="Times New Roman" w:cs="Times New Roman"/>
          <w:color w:val="000000" w:themeColor="text1"/>
          <w:sz w:val="28"/>
          <w:szCs w:val="28"/>
          <w:lang w:val="es-BO"/>
        </w:rPr>
        <w:t>ỗi tổ công đoàn có 01 tổ trưởng.</w:t>
      </w:r>
    </w:p>
    <w:p w:rsidR="008C6711" w:rsidRPr="00AD61B4" w:rsidRDefault="008C6711" w:rsidP="008C6711">
      <w:pPr>
        <w:spacing w:after="0" w:line="360" w:lineRule="auto"/>
        <w:jc w:val="both"/>
        <w:rPr>
          <w:rFonts w:ascii="Times New Roman" w:hAnsi="Times New Roman" w:cs="Times New Roman"/>
          <w:color w:val="000000" w:themeColor="text1"/>
          <w:sz w:val="28"/>
          <w:szCs w:val="28"/>
          <w:lang w:val="es-BO"/>
        </w:rPr>
      </w:pPr>
      <w:r>
        <w:rPr>
          <w:rFonts w:ascii="Times New Roman" w:hAnsi="Times New Roman" w:cs="Times New Roman"/>
          <w:color w:val="000000" w:themeColor="text1"/>
          <w:sz w:val="28"/>
          <w:szCs w:val="28"/>
          <w:lang w:val="es-BO"/>
        </w:rPr>
        <w:t>-</w:t>
      </w:r>
      <w:r w:rsidRPr="00AD61B4">
        <w:rPr>
          <w:rFonts w:ascii="Times New Roman" w:hAnsi="Times New Roman" w:cs="Times New Roman"/>
          <w:color w:val="000000" w:themeColor="text1"/>
          <w:sz w:val="28"/>
          <w:szCs w:val="28"/>
          <w:lang w:val="es-BO"/>
        </w:rPr>
        <w:t xml:space="preserve">Tổ chức Đoàn TNCSHCM: Đoàn trường là tổ chức Đoàn cơ sở trực thuộc Huyện đoàn Phù </w:t>
      </w:r>
      <w:r>
        <w:rPr>
          <w:rFonts w:ascii="Times New Roman" w:hAnsi="Times New Roman" w:cs="Times New Roman"/>
          <w:color w:val="000000" w:themeColor="text1"/>
          <w:sz w:val="28"/>
          <w:szCs w:val="28"/>
          <w:lang w:val="es-BO"/>
        </w:rPr>
        <w:t>Mỹ</w:t>
      </w:r>
      <w:r w:rsidRPr="00AD61B4">
        <w:rPr>
          <w:rFonts w:ascii="Times New Roman" w:hAnsi="Times New Roman" w:cs="Times New Roman"/>
          <w:color w:val="000000" w:themeColor="text1"/>
          <w:sz w:val="28"/>
          <w:szCs w:val="28"/>
          <w:lang w:val="es-BO"/>
        </w:rPr>
        <w:t xml:space="preserve"> thực hiện chức năng nhiệm vụ theo Điều lệ Đoàn TNCSHCM. Ban Thường vụ đoàn trường có 05 đồng chí. Trong đó : 01 Bí thư; 02 phó Bí thư và 02 ủy viên.</w:t>
      </w:r>
    </w:p>
    <w:p w:rsidR="008C6711" w:rsidRPr="00AD61B4" w:rsidRDefault="008C6711" w:rsidP="008C6711">
      <w:pPr>
        <w:spacing w:after="0" w:line="360" w:lineRule="auto"/>
        <w:jc w:val="both"/>
        <w:rPr>
          <w:rFonts w:ascii="Times New Roman" w:hAnsi="Times New Roman" w:cs="Times New Roman"/>
          <w:color w:val="000000" w:themeColor="text1"/>
          <w:sz w:val="28"/>
          <w:szCs w:val="28"/>
          <w:lang w:val="es-BO"/>
        </w:rPr>
      </w:pPr>
      <w:r>
        <w:rPr>
          <w:rFonts w:ascii="Times New Roman" w:hAnsi="Times New Roman" w:cs="Times New Roman"/>
          <w:color w:val="000000" w:themeColor="text1"/>
          <w:sz w:val="28"/>
          <w:szCs w:val="28"/>
          <w:lang w:val="es-BO"/>
        </w:rPr>
        <w:t>-</w:t>
      </w:r>
      <w:r w:rsidRPr="00AD61B4">
        <w:rPr>
          <w:rFonts w:ascii="Times New Roman" w:hAnsi="Times New Roman" w:cs="Times New Roman"/>
          <w:color w:val="000000" w:themeColor="text1"/>
          <w:sz w:val="28"/>
          <w:szCs w:val="28"/>
          <w:lang w:val="es-BO"/>
        </w:rPr>
        <w:t xml:space="preserve"> Hội Liên hiệp thanh niên VN trường là tổ chức Hội cơ sở trực thuộc Hội LHTNVN huyện Phù </w:t>
      </w:r>
      <w:r>
        <w:rPr>
          <w:rFonts w:ascii="Times New Roman" w:hAnsi="Times New Roman" w:cs="Times New Roman"/>
          <w:color w:val="000000" w:themeColor="text1"/>
          <w:sz w:val="28"/>
          <w:szCs w:val="28"/>
          <w:lang w:val="es-BO"/>
        </w:rPr>
        <w:t>Mỹ</w:t>
      </w:r>
      <w:r w:rsidRPr="00AD61B4">
        <w:rPr>
          <w:rFonts w:ascii="Times New Roman" w:hAnsi="Times New Roman" w:cs="Times New Roman"/>
          <w:color w:val="000000" w:themeColor="text1"/>
          <w:sz w:val="28"/>
          <w:szCs w:val="28"/>
          <w:lang w:val="es-BO"/>
        </w:rPr>
        <w:t xml:space="preserve"> thực hiện chức năng nhiệm vụ theo Điều lệ Hội LHTNVN. </w:t>
      </w:r>
    </w:p>
    <w:p w:rsidR="008C6711" w:rsidRPr="00FF199E" w:rsidRDefault="008C6711" w:rsidP="008C6711">
      <w:pPr>
        <w:spacing w:after="0" w:line="360" w:lineRule="auto"/>
        <w:ind w:right="2107"/>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 xml:space="preserve">1.3 </w:t>
      </w:r>
      <w:r w:rsidRPr="00FF199E">
        <w:rPr>
          <w:rFonts w:ascii="Times New Roman" w:eastAsia="Times New Roman" w:hAnsi="Times New Roman" w:cs="Times New Roman"/>
          <w:b/>
          <w:color w:val="000000" w:themeColor="text1"/>
          <w:sz w:val="28"/>
          <w:szCs w:val="28"/>
        </w:rPr>
        <w:t>Cơ sở vật chất và trang thiết bị</w:t>
      </w:r>
    </w:p>
    <w:p w:rsidR="008C6711" w:rsidRPr="00FF199E" w:rsidRDefault="008C6711" w:rsidP="008C6711">
      <w:pPr>
        <w:shd w:val="clear" w:color="auto" w:fill="FFFFFF"/>
        <w:spacing w:after="0" w:line="360" w:lineRule="auto"/>
        <w:jc w:val="both"/>
        <w:rPr>
          <w:rFonts w:ascii="Times New Roman" w:hAnsi="Times New Roman" w:cs="Times New Roman"/>
          <w:color w:val="000000" w:themeColor="text1"/>
          <w:spacing w:val="-6"/>
          <w:sz w:val="28"/>
          <w:szCs w:val="28"/>
        </w:rPr>
      </w:pPr>
      <w:r w:rsidRPr="00FF199E">
        <w:rPr>
          <w:rFonts w:ascii="Times New Roman" w:hAnsi="Times New Roman" w:cs="Times New Roman"/>
          <w:b/>
          <w:color w:val="000000" w:themeColor="text1"/>
          <w:spacing w:val="-6"/>
          <w:sz w:val="28"/>
          <w:szCs w:val="28"/>
        </w:rPr>
        <w:t>+Phòng học:</w:t>
      </w:r>
      <w:r w:rsidRPr="00FF199E">
        <w:rPr>
          <w:rFonts w:ascii="Times New Roman" w:hAnsi="Times New Roman" w:cs="Times New Roman"/>
          <w:color w:val="000000" w:themeColor="text1"/>
          <w:spacing w:val="-6"/>
          <w:sz w:val="28"/>
          <w:szCs w:val="28"/>
        </w:rPr>
        <w:t xml:space="preserve"> Trường có 20 phòng học (gồm 02 dãy tầng lầu, Khu A: 10 phòng 2 tầng; Khu B 10 phòng 2 tầng) được trang bị các điều kiện về cơ sở vật chất đáp ứng nhu cầu giảng dạy. </w:t>
      </w:r>
    </w:p>
    <w:p w:rsidR="008C6711" w:rsidRPr="00FF199E" w:rsidRDefault="008C6711" w:rsidP="008C6711">
      <w:pPr>
        <w:shd w:val="clear" w:color="auto" w:fill="FFFFFF"/>
        <w:spacing w:after="0" w:line="360" w:lineRule="auto"/>
        <w:jc w:val="both"/>
        <w:rPr>
          <w:rFonts w:ascii="Times New Roman" w:hAnsi="Times New Roman" w:cs="Times New Roman"/>
          <w:color w:val="000000" w:themeColor="text1"/>
          <w:spacing w:val="-6"/>
          <w:sz w:val="28"/>
          <w:szCs w:val="28"/>
        </w:rPr>
      </w:pPr>
      <w:r w:rsidRPr="00FF199E">
        <w:rPr>
          <w:rFonts w:ascii="Times New Roman" w:hAnsi="Times New Roman" w:cs="Times New Roman"/>
          <w:b/>
          <w:color w:val="000000" w:themeColor="text1"/>
          <w:spacing w:val="-6"/>
          <w:sz w:val="28"/>
          <w:szCs w:val="28"/>
        </w:rPr>
        <w:t xml:space="preserve">+Các Phòng chức năng: </w:t>
      </w:r>
      <w:r w:rsidRPr="00FF199E">
        <w:rPr>
          <w:rFonts w:ascii="Times New Roman" w:hAnsi="Times New Roman" w:cs="Times New Roman"/>
          <w:color w:val="000000" w:themeColor="text1"/>
          <w:spacing w:val="-6"/>
          <w:sz w:val="28"/>
          <w:szCs w:val="28"/>
        </w:rPr>
        <w:t>Trường các phòng chức năng để phục vụ cho việc dạy và học, gồm: 02 phòng máy dạy tin học, 01 phòng thí nghiệm môn hóa học, 01 phòng thí nghiệm môn sinh học, 01 phòng thí nghiệm môn lý- kỹ thuật công nghệ,  01 phòng ngoại ngữ đa năng,  01 phòng đựng đồ dùng dạy học cho các môn học khác. Các phòng chức năng trên được sử dụng có hiệu quả, phục vụ tốt cho việc dạy và học. Ngoài ra có 01 thư viện , 01 phòng y tế được trang bị các dụng cụ y tế và thuốc phục vụ sơ cấp cứu, 01 phòng dành cho văn phòng Đoàn và Công đoàn, 01 Khu Hiệu bộ dành cho hội họp và lãnh đạo, cán bộ văn phòng làm việc (01 phòng Hội đồng; 01 phòng Hiệu trưởng; 01 phòng Phó Hiệu trưởng; 01 phòng tiếp công dân; 01 phòng Kế toán; 01 phòng lưu trữ Hồ sơ)</w:t>
      </w:r>
    </w:p>
    <w:p w:rsidR="008C6711" w:rsidRPr="00FF199E" w:rsidRDefault="008C6711" w:rsidP="008C6711">
      <w:pPr>
        <w:shd w:val="clear" w:color="auto" w:fill="FFFFFF"/>
        <w:spacing w:after="0" w:line="360" w:lineRule="auto"/>
        <w:ind w:firstLine="720"/>
        <w:jc w:val="both"/>
        <w:rPr>
          <w:rFonts w:ascii="Times New Roman" w:hAnsi="Times New Roman" w:cs="Times New Roman"/>
          <w:color w:val="000000" w:themeColor="text1"/>
          <w:spacing w:val="-6"/>
          <w:sz w:val="28"/>
          <w:szCs w:val="28"/>
        </w:rPr>
      </w:pPr>
      <w:r w:rsidRPr="00FF199E">
        <w:rPr>
          <w:rFonts w:ascii="Times New Roman" w:hAnsi="Times New Roman" w:cs="Times New Roman"/>
          <w:color w:val="000000" w:themeColor="text1"/>
          <w:spacing w:val="-6"/>
          <w:sz w:val="28"/>
          <w:szCs w:val="28"/>
        </w:rPr>
        <w:t xml:space="preserve">Trường có 3 </w:t>
      </w:r>
      <w:r>
        <w:rPr>
          <w:rFonts w:ascii="Times New Roman" w:hAnsi="Times New Roman" w:cs="Times New Roman"/>
          <w:color w:val="000000" w:themeColor="text1"/>
          <w:spacing w:val="-6"/>
          <w:sz w:val="28"/>
          <w:szCs w:val="28"/>
        </w:rPr>
        <w:t xml:space="preserve">khu </w:t>
      </w:r>
      <w:r w:rsidRPr="00FF199E">
        <w:rPr>
          <w:rFonts w:ascii="Times New Roman" w:hAnsi="Times New Roman" w:cs="Times New Roman"/>
          <w:color w:val="000000" w:themeColor="text1"/>
          <w:spacing w:val="-6"/>
          <w:sz w:val="28"/>
          <w:szCs w:val="28"/>
        </w:rPr>
        <w:t xml:space="preserve">nhà vệ sinh, trong đó có 2 nhà vệ sinh dành riêng cho giáo viên, 1 nhà vệ sinh dành cho học sinh; ngoài ra nhà trường còn lắp đặt hệ thống nước sạch từ nhà máy nước của huyện qua hệ thống lọc khử trùng để học sinh và giáo viên dùng. Trường có nhà bảo vệ, 02 dãy nhà xe (1 dãy nhà xe dành cho học sinh, 1 dãy nhà xe dành cho giáo viên).  Sân trường và trước cổng trường hầu hết diện tích được bê tông xi măng, </w:t>
      </w:r>
      <w:r w:rsidRPr="00FF199E">
        <w:rPr>
          <w:rFonts w:ascii="Times New Roman" w:hAnsi="Times New Roman" w:cs="Times New Roman"/>
          <w:color w:val="000000" w:themeColor="text1"/>
          <w:spacing w:val="-6"/>
          <w:sz w:val="28"/>
          <w:szCs w:val="28"/>
        </w:rPr>
        <w:lastRenderedPageBreak/>
        <w:t xml:space="preserve">bao phủ nhiều cây xanh bóng mát; 2 khu tập thể dục, thể thao; 3 sân bóng chuyền, 1 sân bóng rổ. </w:t>
      </w:r>
    </w:p>
    <w:p w:rsidR="008C6711" w:rsidRPr="00FF199E" w:rsidRDefault="008C6711" w:rsidP="008C6711">
      <w:pPr>
        <w:shd w:val="clear" w:color="auto" w:fill="FFFFFF"/>
        <w:spacing w:after="0" w:line="360" w:lineRule="auto"/>
        <w:jc w:val="both"/>
        <w:rPr>
          <w:rFonts w:ascii="Times New Roman" w:hAnsi="Times New Roman" w:cs="Times New Roman"/>
          <w:color w:val="000000" w:themeColor="text1"/>
          <w:spacing w:val="-6"/>
          <w:sz w:val="28"/>
          <w:szCs w:val="28"/>
        </w:rPr>
      </w:pPr>
      <w:r w:rsidRPr="00FF199E">
        <w:rPr>
          <w:rFonts w:ascii="Times New Roman" w:hAnsi="Times New Roman" w:cs="Times New Roman"/>
          <w:b/>
          <w:color w:val="000000" w:themeColor="text1"/>
          <w:spacing w:val="-6"/>
          <w:sz w:val="28"/>
          <w:szCs w:val="28"/>
        </w:rPr>
        <w:t xml:space="preserve">+Trang thiết bị dạy học và quản lý: </w:t>
      </w:r>
      <w:r w:rsidRPr="00FF199E">
        <w:rPr>
          <w:rFonts w:ascii="Times New Roman" w:hAnsi="Times New Roman" w:cs="Times New Roman"/>
          <w:color w:val="000000" w:themeColor="text1"/>
          <w:spacing w:val="-6"/>
          <w:sz w:val="28"/>
          <w:szCs w:val="28"/>
        </w:rPr>
        <w:t>Trường có hệ thống máy tính được kết nối mạng Internet trang bị tại các phòng làm việc của Lãnh đạo nhà trường, văn phòng Đoàn, văn phòng trường</w:t>
      </w:r>
      <w:r>
        <w:rPr>
          <w:rFonts w:ascii="Times New Roman" w:hAnsi="Times New Roman" w:cs="Times New Roman"/>
          <w:color w:val="000000" w:themeColor="text1"/>
          <w:spacing w:val="-6"/>
          <w:sz w:val="28"/>
          <w:szCs w:val="28"/>
        </w:rPr>
        <w:t>, thư viện, phòng Công đoàn…</w:t>
      </w:r>
      <w:r w:rsidRPr="00FF199E">
        <w:rPr>
          <w:rFonts w:ascii="Times New Roman" w:hAnsi="Times New Roman" w:cs="Times New Roman"/>
          <w:color w:val="000000" w:themeColor="text1"/>
          <w:spacing w:val="-6"/>
          <w:sz w:val="28"/>
          <w:szCs w:val="28"/>
        </w:rPr>
        <w:t xml:space="preserve"> phục vụ cho công tác quản lý hành chính và truy cập thông tin của giáo viên. </w:t>
      </w:r>
    </w:p>
    <w:p w:rsidR="004C17BD" w:rsidRDefault="004C17BD"/>
    <w:sectPr w:rsidR="004C17BD" w:rsidSect="002433BA">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711"/>
    <w:rsid w:val="002433BA"/>
    <w:rsid w:val="002A5EC3"/>
    <w:rsid w:val="004C17BD"/>
    <w:rsid w:val="008C6711"/>
    <w:rsid w:val="00C325E2"/>
    <w:rsid w:val="00C42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1B3E0"/>
  <w15:chartTrackingRefBased/>
  <w15:docId w15:val="{58A9EF64-A447-4128-84BE-6A2A0574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6711"/>
  </w:style>
  <w:style w:type="paragraph" w:styleId="Heading2">
    <w:name w:val="heading 2"/>
    <w:basedOn w:val="Normal"/>
    <w:link w:val="Heading2Char"/>
    <w:uiPriority w:val="9"/>
    <w:qFormat/>
    <w:rsid w:val="008C671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C6711"/>
    <w:rPr>
      <w:rFonts w:ascii="Times New Roman" w:eastAsia="Times New Roman" w:hAnsi="Times New Roman" w:cs="Times New Roman"/>
      <w:b/>
      <w:bCs/>
      <w:sz w:val="36"/>
      <w:szCs w:val="36"/>
    </w:rPr>
  </w:style>
  <w:style w:type="character" w:styleId="Emphasis">
    <w:name w:val="Emphasis"/>
    <w:basedOn w:val="DefaultParagraphFont"/>
    <w:uiPriority w:val="20"/>
    <w:qFormat/>
    <w:rsid w:val="008C67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633</Words>
  <Characters>3609</Characters>
  <Application>Microsoft Office Word</Application>
  <DocSecurity>0</DocSecurity>
  <Lines>30</Lines>
  <Paragraphs>8</Paragraphs>
  <ScaleCrop>false</ScaleCrop>
  <Company>Microsoft</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2023-03-08T07:55:00Z</dcterms:created>
  <dcterms:modified xsi:type="dcterms:W3CDTF">2023-03-08T07:57:00Z</dcterms:modified>
</cp:coreProperties>
</file>